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63B1" w14:textId="539F823D" w:rsidR="001E1EB6" w:rsidRPr="00E72865" w:rsidRDefault="001E1EB6">
      <w:pPr>
        <w:rPr>
          <w:b/>
          <w:bCs/>
          <w:u w:val="single"/>
        </w:rPr>
      </w:pPr>
      <w:r w:rsidRPr="00E72865">
        <w:rPr>
          <w:b/>
          <w:bCs/>
          <w:u w:val="single"/>
        </w:rPr>
        <w:t>Committee 1: Patient Access</w:t>
      </w:r>
    </w:p>
    <w:p w14:paraId="718BD156" w14:textId="5FB48642" w:rsidR="001E1EB6" w:rsidRDefault="001E1EB6">
      <w:pPr>
        <w:rPr>
          <w:b/>
          <w:bCs/>
        </w:rPr>
      </w:pPr>
      <w:r>
        <w:rPr>
          <w:b/>
          <w:bCs/>
        </w:rPr>
        <w:t xml:space="preserve">Description: Primarily responsible for ensuring patients have access to existing services, efforts are made to expand services when needed and staff/board are equipped to provide services and board is equipped to facilitate relationships in the community for the ongoing efforts of recruit and steward appropriate volunteers. </w:t>
      </w:r>
    </w:p>
    <w:p w14:paraId="4013EBCE" w14:textId="005B588B" w:rsidR="001E1EB6" w:rsidRDefault="001E1EB6">
      <w:pPr>
        <w:rPr>
          <w:b/>
          <w:bCs/>
        </w:rPr>
      </w:pPr>
      <w:r>
        <w:rPr>
          <w:b/>
          <w:bCs/>
        </w:rPr>
        <w:t>Tasks</w:t>
      </w:r>
      <w:r w:rsidR="00E72865">
        <w:rPr>
          <w:b/>
          <w:bCs/>
        </w:rPr>
        <w:t>/Priorities</w:t>
      </w:r>
      <w:r>
        <w:rPr>
          <w:b/>
          <w:bCs/>
        </w:rPr>
        <w:t>:</w:t>
      </w:r>
      <w:r w:rsidR="00E72865">
        <w:rPr>
          <w:b/>
          <w:bCs/>
        </w:rPr>
        <w:t xml:space="preserve"> </w:t>
      </w:r>
    </w:p>
    <w:p w14:paraId="76818E19" w14:textId="1C768918" w:rsidR="001E1EB6" w:rsidRPr="00E72865" w:rsidRDefault="00E72865" w:rsidP="008D5259">
      <w:pPr>
        <w:spacing w:line="240" w:lineRule="auto"/>
      </w:pPr>
      <w:r w:rsidRPr="00E72865">
        <w:t>#1. Expand the days and/or hours that the Clinic is open and serving patients, based upon patient input and demand.</w:t>
      </w:r>
    </w:p>
    <w:p w14:paraId="6F6D1219" w14:textId="41094A25" w:rsidR="00E72865" w:rsidRPr="00E72865" w:rsidRDefault="00E72865" w:rsidP="008D5259">
      <w:pPr>
        <w:spacing w:line="240" w:lineRule="auto"/>
      </w:pPr>
      <w:r w:rsidRPr="00E72865">
        <w:t>#2. Ensure access to needed specialty services for patients.</w:t>
      </w:r>
    </w:p>
    <w:p w14:paraId="4E07A2F3" w14:textId="48E3B58C" w:rsidR="00E72865" w:rsidRPr="00E72865" w:rsidRDefault="00E72865" w:rsidP="008D5259">
      <w:pPr>
        <w:spacing w:line="240" w:lineRule="auto"/>
      </w:pPr>
      <w:r w:rsidRPr="00E72865">
        <w:t>#3. Increase utilization of services among traditionally underserved populations.</w:t>
      </w:r>
    </w:p>
    <w:p w14:paraId="1448699E" w14:textId="6B314191" w:rsidR="00E72865" w:rsidRPr="00E72865" w:rsidRDefault="00E72865" w:rsidP="008D5259">
      <w:pPr>
        <w:spacing w:line="240" w:lineRule="auto"/>
      </w:pPr>
      <w:r w:rsidRPr="00E72865">
        <w:t>#4. Expand health promotion programming.</w:t>
      </w:r>
    </w:p>
    <w:p w14:paraId="1F233D30" w14:textId="5E034166" w:rsidR="00E72865" w:rsidRPr="00E72865" w:rsidRDefault="00E72865" w:rsidP="008D5259">
      <w:pPr>
        <w:spacing w:line="240" w:lineRule="auto"/>
      </w:pPr>
      <w:r w:rsidRPr="00E72865">
        <w:t>#5. Provide required and appropriate training to ensure paid staff and professional volunteers are equipped with the knowledge and skills needed to deliver safe, quality care and service.</w:t>
      </w:r>
    </w:p>
    <w:p w14:paraId="5A76E969" w14:textId="286F30D6" w:rsidR="00E72865" w:rsidRPr="00E72865" w:rsidRDefault="00E72865" w:rsidP="008D5259">
      <w:pPr>
        <w:spacing w:line="240" w:lineRule="auto"/>
      </w:pPr>
      <w:r w:rsidRPr="00E72865">
        <w:t>#6. Expand dental services to better address community dental needs.</w:t>
      </w:r>
    </w:p>
    <w:p w14:paraId="480DF797" w14:textId="5716B815" w:rsidR="00E72865" w:rsidRPr="00E72865" w:rsidRDefault="00E72865" w:rsidP="008D5259">
      <w:pPr>
        <w:spacing w:line="240" w:lineRule="auto"/>
      </w:pPr>
      <w:r w:rsidRPr="00E72865">
        <w:t>#7. Support the Clinic’s volunteer program through expansion of the Board’s role in recruiting and stewarding volunteers.</w:t>
      </w:r>
    </w:p>
    <w:p w14:paraId="3F29203F" w14:textId="0D49A88C" w:rsidR="00E72865" w:rsidRDefault="00E72865" w:rsidP="008D5259">
      <w:pPr>
        <w:spacing w:line="240" w:lineRule="auto"/>
      </w:pPr>
      <w:r w:rsidRPr="00E72865">
        <w:t>#8. Support community-based efforts to boost transportation options within the community.</w:t>
      </w:r>
    </w:p>
    <w:p w14:paraId="0DA7B1F9" w14:textId="06B0F0E0" w:rsidR="008D5259" w:rsidRPr="002228BB" w:rsidRDefault="00E72865">
      <w:pPr>
        <w:rPr>
          <w:b/>
          <w:bCs/>
        </w:rPr>
      </w:pPr>
      <w:r w:rsidRPr="00E72865">
        <w:rPr>
          <w:b/>
          <w:bCs/>
        </w:rPr>
        <w:t>Appropriate members: Board officer,</w:t>
      </w:r>
      <w:r w:rsidR="008D5259">
        <w:rPr>
          <w:b/>
          <w:bCs/>
        </w:rPr>
        <w:t xml:space="preserve"> Executive Director,</w:t>
      </w:r>
      <w:r w:rsidRPr="00E72865">
        <w:rPr>
          <w:b/>
          <w:bCs/>
        </w:rPr>
        <w:t xml:space="preserve"> clinic staff, other board members</w:t>
      </w:r>
    </w:p>
    <w:p w14:paraId="1E2912DB" w14:textId="4D429054" w:rsidR="001E1EB6" w:rsidRDefault="001E1EB6">
      <w:pPr>
        <w:rPr>
          <w:b/>
          <w:bCs/>
          <w:u w:val="single"/>
        </w:rPr>
      </w:pPr>
      <w:r w:rsidRPr="00E72865">
        <w:rPr>
          <w:b/>
          <w:bCs/>
          <w:u w:val="single"/>
        </w:rPr>
        <w:t>Committee 2: Community Partnerships</w:t>
      </w:r>
    </w:p>
    <w:p w14:paraId="6242CBD4" w14:textId="0D17A8D4" w:rsidR="00E72865" w:rsidRPr="00E72865" w:rsidRDefault="00E72865">
      <w:pPr>
        <w:rPr>
          <w:b/>
          <w:bCs/>
        </w:rPr>
      </w:pPr>
      <w:r w:rsidRPr="00E72865">
        <w:rPr>
          <w:b/>
          <w:bCs/>
        </w:rPr>
        <w:t>Description:</w:t>
      </w:r>
      <w:r w:rsidR="008D5259">
        <w:rPr>
          <w:b/>
          <w:bCs/>
        </w:rPr>
        <w:t xml:space="preserve"> Actively build partnerships within the community to promote visibility of organizations </w:t>
      </w:r>
      <w:proofErr w:type="gramStart"/>
      <w:r w:rsidR="008D5259">
        <w:rPr>
          <w:b/>
          <w:bCs/>
        </w:rPr>
        <w:t>as a whole at</w:t>
      </w:r>
      <w:proofErr w:type="gramEnd"/>
      <w:r w:rsidR="008D5259">
        <w:rPr>
          <w:b/>
          <w:bCs/>
        </w:rPr>
        <w:t xml:space="preserve"> the local, county and state and national levels. Ensures partnerships are maintained and established that facilitates delivery of clinic services. </w:t>
      </w:r>
    </w:p>
    <w:p w14:paraId="2F2D37A4" w14:textId="7D8039D5" w:rsidR="00E72865" w:rsidRPr="00E72865" w:rsidRDefault="00E72865">
      <w:pPr>
        <w:rPr>
          <w:b/>
          <w:bCs/>
        </w:rPr>
      </w:pPr>
      <w:r w:rsidRPr="00E72865">
        <w:rPr>
          <w:b/>
          <w:bCs/>
        </w:rPr>
        <w:t>Tasks/Priorities</w:t>
      </w:r>
    </w:p>
    <w:p w14:paraId="3426D62A" w14:textId="7DFBB4A5" w:rsidR="00E72865" w:rsidRPr="00E72865" w:rsidRDefault="00E72865">
      <w:r w:rsidRPr="00E72865">
        <w:t>#1. Strengthen internal referral capacity.</w:t>
      </w:r>
    </w:p>
    <w:p w14:paraId="1AE76EC7" w14:textId="52098E78" w:rsidR="00E72865" w:rsidRPr="00E72865" w:rsidRDefault="00E72865">
      <w:r w:rsidRPr="00E72865">
        <w:t>#2. Utilize social media, email campaigns, and the Clinic’s website for engagement.</w:t>
      </w:r>
    </w:p>
    <w:p w14:paraId="73C0C1EC" w14:textId="5FD299E5" w:rsidR="00E72865" w:rsidRDefault="00E72865">
      <w:r w:rsidRPr="00E72865">
        <w:t>#3. Build visibility of the Clinic at the county, state, and national levels to support fundraising and partnerships</w:t>
      </w:r>
    </w:p>
    <w:p w14:paraId="5D851AAD" w14:textId="2E373E60" w:rsidR="00E72865" w:rsidRPr="00E72865" w:rsidRDefault="00E72865">
      <w:pPr>
        <w:rPr>
          <w:b/>
          <w:bCs/>
        </w:rPr>
      </w:pPr>
      <w:r w:rsidRPr="00E72865">
        <w:rPr>
          <w:b/>
          <w:bCs/>
        </w:rPr>
        <w:t xml:space="preserve">Appropriate members: Board officer, </w:t>
      </w:r>
      <w:r w:rsidR="008D5259">
        <w:rPr>
          <w:b/>
          <w:bCs/>
        </w:rPr>
        <w:t xml:space="preserve">Executive Director or </w:t>
      </w:r>
      <w:r w:rsidRPr="00E72865">
        <w:rPr>
          <w:b/>
          <w:bCs/>
        </w:rPr>
        <w:t>clinic staff, other board members</w:t>
      </w:r>
      <w:r>
        <w:rPr>
          <w:b/>
          <w:bCs/>
        </w:rPr>
        <w:t>, whoever is handling social media and digital outreach campaign, appropriate interns</w:t>
      </w:r>
    </w:p>
    <w:p w14:paraId="4AB5066E" w14:textId="77777777" w:rsidR="002228BB" w:rsidRDefault="002228BB">
      <w:pPr>
        <w:rPr>
          <w:b/>
          <w:bCs/>
          <w:u w:val="single"/>
        </w:rPr>
      </w:pPr>
    </w:p>
    <w:p w14:paraId="14BF5B24" w14:textId="77777777" w:rsidR="002228BB" w:rsidRDefault="002228BB">
      <w:pPr>
        <w:rPr>
          <w:b/>
          <w:bCs/>
          <w:u w:val="single"/>
        </w:rPr>
      </w:pPr>
    </w:p>
    <w:p w14:paraId="70D83124" w14:textId="1DC474BE" w:rsidR="001E1EB6" w:rsidRDefault="001E1EB6">
      <w:pPr>
        <w:rPr>
          <w:b/>
          <w:bCs/>
          <w:u w:val="single"/>
        </w:rPr>
      </w:pPr>
      <w:r w:rsidRPr="00E72865">
        <w:rPr>
          <w:b/>
          <w:bCs/>
          <w:u w:val="single"/>
        </w:rPr>
        <w:lastRenderedPageBreak/>
        <w:t>Committee 3: Governance and Growth</w:t>
      </w:r>
    </w:p>
    <w:p w14:paraId="509E9030" w14:textId="063BA3C5" w:rsidR="00E72865" w:rsidRPr="00E72865" w:rsidRDefault="00E72865" w:rsidP="00E72865">
      <w:pPr>
        <w:rPr>
          <w:b/>
          <w:bCs/>
        </w:rPr>
      </w:pPr>
      <w:r w:rsidRPr="00E72865">
        <w:rPr>
          <w:b/>
          <w:bCs/>
        </w:rPr>
        <w:t>Description:</w:t>
      </w:r>
      <w:r w:rsidR="008D5259">
        <w:rPr>
          <w:b/>
          <w:bCs/>
        </w:rPr>
        <w:t xml:space="preserve"> Facilitates board engagement strategies to include board commitment, training and communication. Reviews processes related to governance of organization on a regular basis to identify gaps and maintain evidence-based organizational practices. </w:t>
      </w:r>
    </w:p>
    <w:p w14:paraId="5B045786" w14:textId="378B8792" w:rsidR="00E72865" w:rsidRPr="00E72865" w:rsidRDefault="00E72865">
      <w:pPr>
        <w:rPr>
          <w:b/>
          <w:bCs/>
        </w:rPr>
      </w:pPr>
      <w:r w:rsidRPr="00E72865">
        <w:rPr>
          <w:b/>
          <w:bCs/>
        </w:rPr>
        <w:t>Tasks/Priorities</w:t>
      </w:r>
    </w:p>
    <w:p w14:paraId="1169CB16" w14:textId="0EFC4DA3" w:rsidR="00E72865" w:rsidRDefault="00E72865">
      <w:r w:rsidRPr="00E72865">
        <w:t>#1. Ensure strong and consistent leadership for the clinic.</w:t>
      </w:r>
    </w:p>
    <w:p w14:paraId="74C5DEF2" w14:textId="275D7615" w:rsidR="00E72865" w:rsidRDefault="00E72865">
      <w:r w:rsidRPr="00E72865">
        <w:t xml:space="preserve">#2. Equip board members with </w:t>
      </w:r>
      <w:proofErr w:type="gramStart"/>
      <w:r w:rsidRPr="00E72865">
        <w:t>regularly-updated</w:t>
      </w:r>
      <w:proofErr w:type="gramEnd"/>
      <w:r w:rsidRPr="00E72865">
        <w:t xml:space="preserve"> talking points.</w:t>
      </w:r>
    </w:p>
    <w:p w14:paraId="40652BFE" w14:textId="01CE0FAE" w:rsidR="00E72865" w:rsidRDefault="00E72865">
      <w:r w:rsidRPr="00E72865">
        <w:t>#3. Continue to build a strong, engaged Board of Directors.</w:t>
      </w:r>
    </w:p>
    <w:p w14:paraId="5166354A" w14:textId="26BE6D3B" w:rsidR="00E72865" w:rsidRPr="00E72865" w:rsidRDefault="00E72865">
      <w:pPr>
        <w:rPr>
          <w:b/>
          <w:bCs/>
        </w:rPr>
      </w:pPr>
      <w:r w:rsidRPr="00E72865">
        <w:rPr>
          <w:b/>
          <w:bCs/>
        </w:rPr>
        <w:t>Appropriate members: Board officer,</w:t>
      </w:r>
      <w:r w:rsidR="008D5259">
        <w:rPr>
          <w:b/>
          <w:bCs/>
        </w:rPr>
        <w:t xml:space="preserve"> Executive Committee</w:t>
      </w:r>
      <w:r w:rsidRPr="00E72865">
        <w:rPr>
          <w:b/>
          <w:bCs/>
        </w:rPr>
        <w:t>, other board members</w:t>
      </w:r>
      <w:r>
        <w:rPr>
          <w:b/>
          <w:bCs/>
        </w:rPr>
        <w:t>, appropriate interns</w:t>
      </w:r>
    </w:p>
    <w:p w14:paraId="428F893B" w14:textId="0366203B" w:rsidR="001E1EB6" w:rsidRPr="008D5259" w:rsidRDefault="001E1EB6">
      <w:pPr>
        <w:rPr>
          <w:b/>
          <w:bCs/>
          <w:u w:val="single"/>
        </w:rPr>
      </w:pPr>
      <w:r w:rsidRPr="008D5259">
        <w:rPr>
          <w:b/>
          <w:bCs/>
          <w:u w:val="single"/>
        </w:rPr>
        <w:t>Committee 4: Fundraising</w:t>
      </w:r>
    </w:p>
    <w:p w14:paraId="329F07BD" w14:textId="60479FA1" w:rsidR="00E72865" w:rsidRPr="00E72865" w:rsidRDefault="00E72865" w:rsidP="00E72865">
      <w:pPr>
        <w:rPr>
          <w:b/>
          <w:bCs/>
        </w:rPr>
      </w:pPr>
      <w:r w:rsidRPr="00E72865">
        <w:rPr>
          <w:b/>
          <w:bCs/>
        </w:rPr>
        <w:t>Description:</w:t>
      </w:r>
      <w:r w:rsidR="008D5259">
        <w:rPr>
          <w:b/>
          <w:bCs/>
        </w:rPr>
        <w:t xml:space="preserve"> Helps to determine fundraising priorities and gaps. Facilitates fundraising strategies and helps engage the rest of the board, clinic staff and community in fundraising efforts. Ensures updates are made as needed to fundraising strategies based on organizational need. </w:t>
      </w:r>
    </w:p>
    <w:p w14:paraId="7427B6DC" w14:textId="714ACC79" w:rsidR="00E72865" w:rsidRPr="008D5259" w:rsidRDefault="00E72865">
      <w:pPr>
        <w:rPr>
          <w:b/>
          <w:bCs/>
        </w:rPr>
      </w:pPr>
      <w:r w:rsidRPr="00E72865">
        <w:rPr>
          <w:b/>
          <w:bCs/>
        </w:rPr>
        <w:t>Tasks/Priorities</w:t>
      </w:r>
    </w:p>
    <w:p w14:paraId="75C30F04" w14:textId="535264B4" w:rsidR="00E72865" w:rsidRDefault="00E72865">
      <w:r w:rsidRPr="00E72865">
        <w:t>#1. Determine our fundraising needs and numbers.</w:t>
      </w:r>
    </w:p>
    <w:p w14:paraId="3FED76E1" w14:textId="55693442" w:rsidR="00E72865" w:rsidRDefault="00E72865">
      <w:r w:rsidRPr="00E72865">
        <w:t>#2. Enroll senior leadership and board members to help identify and solicit potential donations.</w:t>
      </w:r>
    </w:p>
    <w:p w14:paraId="5AF04FC9" w14:textId="2926DF4C" w:rsidR="00E72865" w:rsidRDefault="00E72865">
      <w:r w:rsidRPr="00E72865">
        <w:t>#3. Support reoccurring donations.</w:t>
      </w:r>
    </w:p>
    <w:p w14:paraId="6E1139BC" w14:textId="70CE0545" w:rsidR="00E72865" w:rsidRDefault="00E72865">
      <w:r w:rsidRPr="00E72865">
        <w:t>#4. Create a streamlined process for grant and funding applications.</w:t>
      </w:r>
    </w:p>
    <w:p w14:paraId="4EC45EEC" w14:textId="62A24AE4" w:rsidR="001A769A" w:rsidRDefault="008D5259" w:rsidP="008D5259">
      <w:pPr>
        <w:rPr>
          <w:b/>
          <w:bCs/>
        </w:rPr>
      </w:pPr>
      <w:r w:rsidRPr="00E72865">
        <w:rPr>
          <w:b/>
          <w:bCs/>
        </w:rPr>
        <w:t>Appropriate members: Board officer, clinic staff, other board members</w:t>
      </w:r>
      <w:r>
        <w:rPr>
          <w:b/>
          <w:bCs/>
        </w:rPr>
        <w:t xml:space="preserve">, </w:t>
      </w:r>
      <w:r w:rsidR="001A769A">
        <w:rPr>
          <w:b/>
          <w:bCs/>
        </w:rPr>
        <w:t xml:space="preserve">organization grant writer, appropriate interns (essentially all board members should be involved in fundraising efforts to some extent) </w:t>
      </w:r>
    </w:p>
    <w:p w14:paraId="169102CA" w14:textId="77777777" w:rsidR="00300DD9" w:rsidRDefault="001A769A" w:rsidP="008D5259">
      <w:pPr>
        <w:rPr>
          <w:b/>
          <w:bCs/>
        </w:rPr>
      </w:pPr>
      <w:r>
        <w:rPr>
          <w:b/>
          <w:bCs/>
        </w:rPr>
        <w:t>Note</w:t>
      </w:r>
      <w:r w:rsidR="00300DD9">
        <w:rPr>
          <w:b/>
          <w:bCs/>
        </w:rPr>
        <w:t>s</w:t>
      </w:r>
      <w:r>
        <w:rPr>
          <w:b/>
          <w:bCs/>
        </w:rPr>
        <w:t xml:space="preserve">: </w:t>
      </w:r>
    </w:p>
    <w:p w14:paraId="16A6EA9D" w14:textId="5424AC1D" w:rsidR="001A769A" w:rsidRPr="002228BB" w:rsidRDefault="00300DD9" w:rsidP="008D5259">
      <w:r w:rsidRPr="002228BB">
        <w:t>*</w:t>
      </w:r>
      <w:r w:rsidR="001A769A" w:rsidRPr="002228BB">
        <w:t xml:space="preserve">Priorities and Tasks are taken from the TRHC 2024, 2025, 2026 Strategic Plan. See plan for further details </w:t>
      </w:r>
    </w:p>
    <w:p w14:paraId="1BFFAC5A" w14:textId="13EE08A6" w:rsidR="00834F25" w:rsidRPr="002228BB" w:rsidRDefault="00300DD9" w:rsidP="008D5259">
      <w:r w:rsidRPr="002228BB">
        <w:t xml:space="preserve">**Committees should meet </w:t>
      </w:r>
      <w:r w:rsidR="00834F25" w:rsidRPr="002228BB">
        <w:t>every other month, ideally in the month that a board meeting is not held. Meeting can be in person or virtual</w:t>
      </w:r>
    </w:p>
    <w:p w14:paraId="686C16ED" w14:textId="59C6F3C4" w:rsidR="00834F25" w:rsidRPr="002228BB" w:rsidRDefault="00834F25" w:rsidP="008D5259">
      <w:r w:rsidRPr="002228BB">
        <w:t>***Each committee should have a committee lead who</w:t>
      </w:r>
      <w:r w:rsidR="008E6D46" w:rsidRPr="002228BB">
        <w:t xml:space="preserve"> prepares minutes and gives updates at the regular scheduled general board meetings</w:t>
      </w:r>
    </w:p>
    <w:p w14:paraId="5AFB0936" w14:textId="3BEC7AAE" w:rsidR="008D5259" w:rsidRDefault="008E6D46">
      <w:r w:rsidRPr="002228BB">
        <w:t xml:space="preserve">****other ad hoc committees may be </w:t>
      </w:r>
      <w:r w:rsidR="002228BB" w:rsidRPr="002228BB">
        <w:t xml:space="preserve">determined by the board on an as needed basis </w:t>
      </w:r>
    </w:p>
    <w:sectPr w:rsidR="008D52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5C82" w14:textId="77777777" w:rsidR="00272837" w:rsidRDefault="00272837" w:rsidP="001E1EB6">
      <w:pPr>
        <w:spacing w:after="0" w:line="240" w:lineRule="auto"/>
      </w:pPr>
      <w:r>
        <w:separator/>
      </w:r>
    </w:p>
  </w:endnote>
  <w:endnote w:type="continuationSeparator" w:id="0">
    <w:p w14:paraId="13158F99" w14:textId="77777777" w:rsidR="00272837" w:rsidRDefault="00272837" w:rsidP="001E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2484" w14:textId="1DA398BA" w:rsidR="001A769A" w:rsidRDefault="001A769A">
    <w:pPr>
      <w:pStyle w:val="Footer"/>
    </w:pPr>
    <w:r>
      <w:t>Updated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15689" w14:textId="77777777" w:rsidR="00272837" w:rsidRDefault="00272837" w:rsidP="001E1EB6">
      <w:pPr>
        <w:spacing w:after="0" w:line="240" w:lineRule="auto"/>
      </w:pPr>
      <w:r>
        <w:separator/>
      </w:r>
    </w:p>
  </w:footnote>
  <w:footnote w:type="continuationSeparator" w:id="0">
    <w:p w14:paraId="7B0F4467" w14:textId="77777777" w:rsidR="00272837" w:rsidRDefault="00272837" w:rsidP="001E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C3FA" w14:textId="77777777" w:rsidR="001E1EB6" w:rsidRPr="001E1EB6" w:rsidRDefault="001E1EB6" w:rsidP="001E1EB6">
    <w:pPr>
      <w:jc w:val="center"/>
      <w:rPr>
        <w:b/>
        <w:bCs/>
      </w:rPr>
    </w:pPr>
    <w:r w:rsidRPr="001E1EB6">
      <w:rPr>
        <w:b/>
        <w:bCs/>
      </w:rPr>
      <w:t>Two Rivers Health Clinic</w:t>
    </w:r>
  </w:p>
  <w:p w14:paraId="6F8E464D" w14:textId="77777777" w:rsidR="001E1EB6" w:rsidRDefault="001E1EB6" w:rsidP="001E1EB6">
    <w:pPr>
      <w:jc w:val="center"/>
    </w:pPr>
    <w:r w:rsidRPr="001E1EB6">
      <w:rPr>
        <w:b/>
        <w:bCs/>
      </w:rPr>
      <w:t>Board Committee Descriptions</w:t>
    </w:r>
  </w:p>
  <w:p w14:paraId="402BFB2C" w14:textId="77777777" w:rsidR="001E1EB6" w:rsidRDefault="001E1EB6" w:rsidP="001E1EB6"/>
  <w:p w14:paraId="5DA1BAA4" w14:textId="77777777" w:rsidR="001E1EB6" w:rsidRDefault="001E1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B6"/>
    <w:rsid w:val="001A769A"/>
    <w:rsid w:val="001E1EB6"/>
    <w:rsid w:val="002228BB"/>
    <w:rsid w:val="00272837"/>
    <w:rsid w:val="00300DD9"/>
    <w:rsid w:val="008014BE"/>
    <w:rsid w:val="00834F25"/>
    <w:rsid w:val="008D5259"/>
    <w:rsid w:val="008E6D46"/>
    <w:rsid w:val="00B72206"/>
    <w:rsid w:val="00E06C2C"/>
    <w:rsid w:val="00E34D98"/>
    <w:rsid w:val="00E7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1346"/>
  <w15:chartTrackingRefBased/>
  <w15:docId w15:val="{0E996D57-B60C-41C8-8BAF-24A9FA98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EB6"/>
    <w:rPr>
      <w:rFonts w:eastAsiaTheme="majorEastAsia" w:cstheme="majorBidi"/>
      <w:color w:val="272727" w:themeColor="text1" w:themeTint="D8"/>
    </w:rPr>
  </w:style>
  <w:style w:type="paragraph" w:styleId="Title">
    <w:name w:val="Title"/>
    <w:basedOn w:val="Normal"/>
    <w:next w:val="Normal"/>
    <w:link w:val="TitleChar"/>
    <w:uiPriority w:val="10"/>
    <w:qFormat/>
    <w:rsid w:val="001E1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EB6"/>
    <w:pPr>
      <w:spacing w:before="160"/>
      <w:jc w:val="center"/>
    </w:pPr>
    <w:rPr>
      <w:i/>
      <w:iCs/>
      <w:color w:val="404040" w:themeColor="text1" w:themeTint="BF"/>
    </w:rPr>
  </w:style>
  <w:style w:type="character" w:customStyle="1" w:styleId="QuoteChar">
    <w:name w:val="Quote Char"/>
    <w:basedOn w:val="DefaultParagraphFont"/>
    <w:link w:val="Quote"/>
    <w:uiPriority w:val="29"/>
    <w:rsid w:val="001E1EB6"/>
    <w:rPr>
      <w:i/>
      <w:iCs/>
      <w:color w:val="404040" w:themeColor="text1" w:themeTint="BF"/>
    </w:rPr>
  </w:style>
  <w:style w:type="paragraph" w:styleId="ListParagraph">
    <w:name w:val="List Paragraph"/>
    <w:basedOn w:val="Normal"/>
    <w:uiPriority w:val="34"/>
    <w:qFormat/>
    <w:rsid w:val="001E1EB6"/>
    <w:pPr>
      <w:ind w:left="720"/>
      <w:contextualSpacing/>
    </w:pPr>
  </w:style>
  <w:style w:type="character" w:styleId="IntenseEmphasis">
    <w:name w:val="Intense Emphasis"/>
    <w:basedOn w:val="DefaultParagraphFont"/>
    <w:uiPriority w:val="21"/>
    <w:qFormat/>
    <w:rsid w:val="001E1EB6"/>
    <w:rPr>
      <w:i/>
      <w:iCs/>
      <w:color w:val="0F4761" w:themeColor="accent1" w:themeShade="BF"/>
    </w:rPr>
  </w:style>
  <w:style w:type="paragraph" w:styleId="IntenseQuote">
    <w:name w:val="Intense Quote"/>
    <w:basedOn w:val="Normal"/>
    <w:next w:val="Normal"/>
    <w:link w:val="IntenseQuoteChar"/>
    <w:uiPriority w:val="30"/>
    <w:qFormat/>
    <w:rsid w:val="001E1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EB6"/>
    <w:rPr>
      <w:i/>
      <w:iCs/>
      <w:color w:val="0F4761" w:themeColor="accent1" w:themeShade="BF"/>
    </w:rPr>
  </w:style>
  <w:style w:type="character" w:styleId="IntenseReference">
    <w:name w:val="Intense Reference"/>
    <w:basedOn w:val="DefaultParagraphFont"/>
    <w:uiPriority w:val="32"/>
    <w:qFormat/>
    <w:rsid w:val="001E1EB6"/>
    <w:rPr>
      <w:b/>
      <w:bCs/>
      <w:smallCaps/>
      <w:color w:val="0F4761" w:themeColor="accent1" w:themeShade="BF"/>
      <w:spacing w:val="5"/>
    </w:rPr>
  </w:style>
  <w:style w:type="paragraph" w:styleId="Header">
    <w:name w:val="header"/>
    <w:basedOn w:val="Normal"/>
    <w:link w:val="HeaderChar"/>
    <w:uiPriority w:val="99"/>
    <w:unhideWhenUsed/>
    <w:rsid w:val="001E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EB6"/>
  </w:style>
  <w:style w:type="paragraph" w:styleId="Footer">
    <w:name w:val="footer"/>
    <w:basedOn w:val="Normal"/>
    <w:link w:val="FooterChar"/>
    <w:uiPriority w:val="99"/>
    <w:unhideWhenUsed/>
    <w:rsid w:val="001E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505418">
      <w:bodyDiv w:val="1"/>
      <w:marLeft w:val="0"/>
      <w:marRight w:val="0"/>
      <w:marTop w:val="0"/>
      <w:marBottom w:val="0"/>
      <w:divBdr>
        <w:top w:val="none" w:sz="0" w:space="0" w:color="auto"/>
        <w:left w:val="none" w:sz="0" w:space="0" w:color="auto"/>
        <w:bottom w:val="none" w:sz="0" w:space="0" w:color="auto"/>
        <w:right w:val="none" w:sz="0" w:space="0" w:color="auto"/>
      </w:divBdr>
    </w:div>
    <w:div w:id="1168329056">
      <w:bodyDiv w:val="1"/>
      <w:marLeft w:val="0"/>
      <w:marRight w:val="0"/>
      <w:marTop w:val="0"/>
      <w:marBottom w:val="0"/>
      <w:divBdr>
        <w:top w:val="none" w:sz="0" w:space="0" w:color="auto"/>
        <w:left w:val="none" w:sz="0" w:space="0" w:color="auto"/>
        <w:bottom w:val="none" w:sz="0" w:space="0" w:color="auto"/>
        <w:right w:val="none" w:sz="0" w:space="0" w:color="auto"/>
      </w:divBdr>
    </w:div>
    <w:div w:id="1566184177">
      <w:bodyDiv w:val="1"/>
      <w:marLeft w:val="0"/>
      <w:marRight w:val="0"/>
      <w:marTop w:val="0"/>
      <w:marBottom w:val="0"/>
      <w:divBdr>
        <w:top w:val="none" w:sz="0" w:space="0" w:color="auto"/>
        <w:left w:val="none" w:sz="0" w:space="0" w:color="auto"/>
        <w:bottom w:val="none" w:sz="0" w:space="0" w:color="auto"/>
        <w:right w:val="none" w:sz="0" w:space="0" w:color="auto"/>
      </w:divBdr>
    </w:div>
    <w:div w:id="1615669898">
      <w:bodyDiv w:val="1"/>
      <w:marLeft w:val="0"/>
      <w:marRight w:val="0"/>
      <w:marTop w:val="0"/>
      <w:marBottom w:val="0"/>
      <w:divBdr>
        <w:top w:val="none" w:sz="0" w:space="0" w:color="auto"/>
        <w:left w:val="none" w:sz="0" w:space="0" w:color="auto"/>
        <w:bottom w:val="none" w:sz="0" w:space="0" w:color="auto"/>
        <w:right w:val="none" w:sz="0" w:space="0" w:color="auto"/>
      </w:divBdr>
    </w:div>
    <w:div w:id="20104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Fordham</dc:creator>
  <cp:keywords/>
  <dc:description/>
  <cp:lastModifiedBy>Amber Fordham</cp:lastModifiedBy>
  <cp:revision>2</cp:revision>
  <dcterms:created xsi:type="dcterms:W3CDTF">2024-12-20T15:33:00Z</dcterms:created>
  <dcterms:modified xsi:type="dcterms:W3CDTF">2024-12-20T15:33:00Z</dcterms:modified>
</cp:coreProperties>
</file>